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9B" w:rsidRDefault="00061DA8" w:rsidP="000F7C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Compte rendu de la formation </w:t>
      </w:r>
      <w:r w:rsidR="00225D9B">
        <w:rPr>
          <w:b/>
          <w:sz w:val="32"/>
          <w:szCs w:val="32"/>
        </w:rPr>
        <w:t xml:space="preserve">: </w:t>
      </w:r>
    </w:p>
    <w:p w:rsidR="00061DA8" w:rsidRDefault="008D4F29" w:rsidP="000F7C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 La professionnalité du CPE actualisée »</w:t>
      </w:r>
    </w:p>
    <w:p w:rsidR="00225D9B" w:rsidRPr="0016769D" w:rsidRDefault="00DA0C10" w:rsidP="000F7C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061DA8">
        <w:rPr>
          <w:b/>
          <w:sz w:val="32"/>
          <w:szCs w:val="32"/>
        </w:rPr>
        <w:t>e mercredi 10</w:t>
      </w:r>
      <w:r w:rsidR="00225D9B" w:rsidRPr="0016769D">
        <w:rPr>
          <w:b/>
          <w:sz w:val="32"/>
          <w:szCs w:val="32"/>
        </w:rPr>
        <w:t>/0</w:t>
      </w:r>
      <w:r w:rsidR="00061DA8">
        <w:rPr>
          <w:b/>
          <w:sz w:val="32"/>
          <w:szCs w:val="32"/>
        </w:rPr>
        <w:t>4</w:t>
      </w:r>
      <w:r w:rsidR="00225D9B" w:rsidRPr="0016769D">
        <w:rPr>
          <w:b/>
          <w:sz w:val="32"/>
          <w:szCs w:val="32"/>
        </w:rPr>
        <w:t>/2013</w:t>
      </w:r>
    </w:p>
    <w:p w:rsidR="00225D9B" w:rsidRPr="000F7C1B" w:rsidRDefault="00225D9B" w:rsidP="000F7C1B">
      <w:pPr>
        <w:jc w:val="center"/>
        <w:rPr>
          <w:b/>
          <w:u w:val="single"/>
        </w:rPr>
      </w:pPr>
    </w:p>
    <w:p w:rsidR="008D4F29" w:rsidRDefault="00D6060F">
      <w:r w:rsidRPr="008F256B">
        <w:rPr>
          <w:u w:val="single"/>
        </w:rPr>
        <w:t>Excusés</w:t>
      </w:r>
      <w:r>
        <w:t> :</w:t>
      </w:r>
      <w:r w:rsidR="008D4F29">
        <w:t xml:space="preserve"> BORROD  Céline, DEROUSSENT Laetitia, LESAGE Myriam, VERDEZ Marie André</w:t>
      </w:r>
    </w:p>
    <w:p w:rsidR="008D4F29" w:rsidRDefault="008D4F29">
      <w:r w:rsidRPr="008F256B">
        <w:rPr>
          <w:u w:val="single"/>
        </w:rPr>
        <w:t>Absente</w:t>
      </w:r>
      <w:r>
        <w:t> : KILL Laetitia</w:t>
      </w:r>
    </w:p>
    <w:p w:rsidR="007E5F2D" w:rsidRDefault="00D6060F">
      <w:r w:rsidRPr="008F256B">
        <w:rPr>
          <w:u w:val="single"/>
        </w:rPr>
        <w:t xml:space="preserve"> </w:t>
      </w:r>
      <w:r w:rsidR="008D4F29" w:rsidRPr="008F256B">
        <w:rPr>
          <w:u w:val="single"/>
        </w:rPr>
        <w:t>Présents avec ordre de mission des chefs d’établissement ou sur leur temps libre, sans remboursements de frais</w:t>
      </w:r>
      <w:r w:rsidR="008D4F29">
        <w:t xml:space="preserve"> : </w:t>
      </w:r>
      <w:r w:rsidR="007E5F2D">
        <w:t xml:space="preserve">MILLARD Mélanie (Amiens), BIER Sandrine (Montdidier), JOYEUX Anne Laure ( Compiègne), TAJIOUTI Fatima (Compiègne), BLACHAS Daniel ( Compiègne), BENKHEROUF </w:t>
      </w:r>
      <w:proofErr w:type="spellStart"/>
      <w:r w:rsidR="007E5F2D">
        <w:t>Salima</w:t>
      </w:r>
      <w:proofErr w:type="spellEnd"/>
      <w:r w:rsidR="007E5F2D">
        <w:t xml:space="preserve"> (Nogent/Oise), DOURTHE Maria de Fatima</w:t>
      </w:r>
      <w:r w:rsidR="00C66B20">
        <w:t xml:space="preserve"> (</w:t>
      </w:r>
      <w:r w:rsidR="007E5F2D">
        <w:t>Pont Saint Maxence),FOUKRA Rachida(Creil), JAMET Philippe et JOLY Aline (Breuil le vert), DUPUY Véronique (Beauvais), SILLIAU Brigitte (Compiègne), TOURNIER Julie(Montataire),</w:t>
      </w:r>
      <w:r w:rsidR="00C66B20">
        <w:t xml:space="preserve"> GARDIOL Cécile (Senlis), GARDIOL Martial (Creil), COLPIN Claire Lise (Saint Maximin)</w:t>
      </w:r>
    </w:p>
    <w:p w:rsidR="007E5F2D" w:rsidRDefault="007E5F2D"/>
    <w:p w:rsidR="00225D9B" w:rsidRDefault="00C66B20">
      <w:r>
        <w:t>35 présents   -  4</w:t>
      </w:r>
      <w:r w:rsidR="00225D9B">
        <w:t xml:space="preserve"> excusés </w:t>
      </w:r>
      <w:r>
        <w:t>– 1 absente</w:t>
      </w:r>
    </w:p>
    <w:p w:rsidR="00225D9B" w:rsidRDefault="00C66B20">
      <w:pPr>
        <w:rPr>
          <w:u w:val="single"/>
        </w:rPr>
      </w:pPr>
      <w:r>
        <w:rPr>
          <w:u w:val="single"/>
        </w:rPr>
        <w:t>Matinée</w:t>
      </w:r>
      <w:r w:rsidR="00225D9B">
        <w:rPr>
          <w:u w:val="single"/>
        </w:rPr>
        <w:t>:</w:t>
      </w:r>
      <w:r>
        <w:rPr>
          <w:u w:val="single"/>
        </w:rPr>
        <w:t xml:space="preserve"> Gérald VOYER Cellule juridique du rectorat</w:t>
      </w:r>
    </w:p>
    <w:p w:rsidR="00D93BDA" w:rsidRDefault="00C66B20" w:rsidP="00D93BDA">
      <w:pPr>
        <w:ind w:firstLine="708"/>
      </w:pPr>
      <w:r>
        <w:t xml:space="preserve">Avant de commencer à parler des Assistants d’Education, </w:t>
      </w:r>
      <w:proofErr w:type="spellStart"/>
      <w:r>
        <w:t>M.Voyer</w:t>
      </w:r>
      <w:proofErr w:type="spellEnd"/>
      <w:r>
        <w:t xml:space="preserve"> a tenu à faire</w:t>
      </w:r>
      <w:r w:rsidR="00D93BDA">
        <w:t xml:space="preserve"> quelques</w:t>
      </w:r>
      <w:r>
        <w:t xml:space="preserve"> rappel</w:t>
      </w:r>
      <w:r w:rsidR="00D93BDA">
        <w:t>s</w:t>
      </w:r>
      <w:r>
        <w:t xml:space="preserve"> sur le sursis dan</w:t>
      </w:r>
      <w:r w:rsidR="00D93BDA">
        <w:t>s les procédures disciplinaires :</w:t>
      </w:r>
      <w:r w:rsidR="008F256B">
        <w:t xml:space="preserve"> </w:t>
      </w:r>
      <w:r>
        <w:t>le fait que ce soit « une arme redoutable »,</w:t>
      </w:r>
      <w:r w:rsidR="008F256B">
        <w:t xml:space="preserve"> </w:t>
      </w:r>
      <w:r w:rsidR="00D93BDA">
        <w:t xml:space="preserve">qu’il faut </w:t>
      </w:r>
      <w:r>
        <w:t xml:space="preserve"> préciser à l’intéressé et à sa famille</w:t>
      </w:r>
      <w:r w:rsidR="00D93BDA">
        <w:t>,</w:t>
      </w:r>
      <w:r>
        <w:t xml:space="preserve"> la période</w:t>
      </w:r>
      <w:r w:rsidR="00D93BDA">
        <w:t>. Et qu’il ne faut pas nécessairement de « </w:t>
      </w:r>
      <w:proofErr w:type="spellStart"/>
      <w:r w:rsidR="00D93BDA">
        <w:t>re</w:t>
      </w:r>
      <w:proofErr w:type="spellEnd"/>
      <w:r w:rsidR="00D93BDA">
        <w:t>-convocation » du conseil de discipline.</w:t>
      </w:r>
    </w:p>
    <w:p w:rsidR="00D93BDA" w:rsidRPr="00D93BDA" w:rsidRDefault="00D93BDA" w:rsidP="00D93BDA">
      <w:pPr>
        <w:rPr>
          <w:b/>
          <w:u w:val="single"/>
        </w:rPr>
      </w:pPr>
      <w:r w:rsidRPr="00D93BDA">
        <w:rPr>
          <w:b/>
          <w:u w:val="single"/>
        </w:rPr>
        <w:t>LES ASSISTANTS D’EDUCATION</w:t>
      </w:r>
    </w:p>
    <w:p w:rsidR="00D93BDA" w:rsidRDefault="00D93BDA" w:rsidP="00D93BDA">
      <w:r>
        <w:t>Nous pouvons aus</w:t>
      </w:r>
      <w:r w:rsidR="008F256B">
        <w:t>si contacter M.RATEL à la DETOS</w:t>
      </w:r>
      <w:r>
        <w:t>, si nous avons des questions</w:t>
      </w:r>
    </w:p>
    <w:p w:rsidR="00D93BDA" w:rsidRDefault="00D93BDA" w:rsidP="00D93BDA">
      <w:r>
        <w:t>Les contrats des assistants d’éducation sont des contrats de droit publics et peuvent donc mener au tribunal administratif (et non au prudhomme).</w:t>
      </w:r>
    </w:p>
    <w:p w:rsidR="00D93BDA" w:rsidRDefault="00D93BDA" w:rsidP="00D93BDA">
      <w:r>
        <w:t xml:space="preserve">Rappel des textes : </w:t>
      </w:r>
    </w:p>
    <w:p w:rsidR="00225D9B" w:rsidRDefault="00D93BDA" w:rsidP="00C85D32">
      <w:pPr>
        <w:pStyle w:val="Paragraphedeliste"/>
        <w:numPr>
          <w:ilvl w:val="0"/>
          <w:numId w:val="22"/>
        </w:numPr>
      </w:pPr>
      <w:r>
        <w:t>Décret n°</w:t>
      </w:r>
      <w:r w:rsidR="000B3183">
        <w:t>86-83 du 17/01/1986, relatif à tous les personnels contractuels de droit public.</w:t>
      </w:r>
    </w:p>
    <w:p w:rsidR="000B3183" w:rsidRDefault="000B3183" w:rsidP="00C85D32">
      <w:pPr>
        <w:pStyle w:val="Paragraphedeliste"/>
        <w:numPr>
          <w:ilvl w:val="0"/>
          <w:numId w:val="22"/>
        </w:numPr>
      </w:pPr>
      <w:r>
        <w:t>Décret du 06/06/2003 : condition de recrutement et d’emploi des Assistants d’éducation.</w:t>
      </w:r>
    </w:p>
    <w:p w:rsidR="000B3183" w:rsidRDefault="000B3183" w:rsidP="00C85D32">
      <w:pPr>
        <w:pStyle w:val="Paragraphedeliste"/>
        <w:numPr>
          <w:ilvl w:val="0"/>
          <w:numId w:val="22"/>
        </w:numPr>
      </w:pPr>
      <w:r>
        <w:t>Circulaire 2003-092 du 11/06/2003</w:t>
      </w:r>
    </w:p>
    <w:p w:rsidR="000B3183" w:rsidRDefault="000B3183" w:rsidP="00C85D32">
      <w:pPr>
        <w:pStyle w:val="Paragraphedeliste"/>
        <w:numPr>
          <w:ilvl w:val="0"/>
          <w:numId w:val="22"/>
        </w:numPr>
      </w:pPr>
      <w:r>
        <w:t>Circulaire 2006-065 du 05/04/2006 (assistants pédagogiques)</w:t>
      </w:r>
    </w:p>
    <w:p w:rsidR="000B3183" w:rsidRDefault="000B3183" w:rsidP="00C85D32">
      <w:pPr>
        <w:pStyle w:val="Paragraphedeliste"/>
        <w:numPr>
          <w:ilvl w:val="0"/>
          <w:numId w:val="22"/>
        </w:numPr>
      </w:pPr>
      <w:r>
        <w:t>Circulaire 2008-108 du 21/08/2008</w:t>
      </w:r>
    </w:p>
    <w:p w:rsidR="000B3183" w:rsidRDefault="000B3183" w:rsidP="00C85D32">
      <w:pPr>
        <w:pStyle w:val="Paragraphedeliste"/>
        <w:numPr>
          <w:ilvl w:val="0"/>
          <w:numId w:val="22"/>
        </w:numPr>
      </w:pPr>
      <w:r>
        <w:t>Circulaire 2012-136 du 29/08/2012</w:t>
      </w:r>
    </w:p>
    <w:p w:rsidR="000B3183" w:rsidRDefault="000B3183" w:rsidP="000B3183">
      <w:pPr>
        <w:ind w:left="360"/>
      </w:pPr>
      <w:r>
        <w:t>Pour info : il y a eu très peu de jurisprudence concernant les AE.</w:t>
      </w:r>
    </w:p>
    <w:p w:rsidR="000B3183" w:rsidRPr="000B3183" w:rsidRDefault="000B3183" w:rsidP="000B3183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>LAVIE DU CONTRAT D’ASSISTANT D’</w:t>
      </w:r>
      <w:r w:rsidR="00B14ED1">
        <w:rPr>
          <w:b/>
          <w:u w:val="single"/>
        </w:rPr>
        <w:t>EDUCATION</w:t>
      </w:r>
    </w:p>
    <w:p w:rsidR="00B14ED1" w:rsidRPr="007F46BC" w:rsidRDefault="00B14ED1" w:rsidP="00B14ED1">
      <w:pPr>
        <w:pStyle w:val="Paragraphedeliste"/>
        <w:numPr>
          <w:ilvl w:val="0"/>
          <w:numId w:val="28"/>
        </w:numPr>
        <w:rPr>
          <w:i/>
          <w:u w:val="single"/>
        </w:rPr>
      </w:pPr>
      <w:r w:rsidRPr="007F46BC">
        <w:rPr>
          <w:i/>
          <w:u w:val="single"/>
        </w:rPr>
        <w:t>Décision du Conseil d’Administration :</w:t>
      </w:r>
    </w:p>
    <w:p w:rsidR="00B14ED1" w:rsidRDefault="00B14ED1" w:rsidP="00B14ED1">
      <w:pPr>
        <w:pStyle w:val="Paragraphedeliste"/>
        <w:numPr>
          <w:ilvl w:val="1"/>
          <w:numId w:val="28"/>
        </w:numPr>
      </w:pPr>
      <w:r>
        <w:t>Le CA, souvent au dernier  de l’année scolaire, vote le nombre de postes,  l’enveloppe attribuée par le rectorat (reçue en mai dans les établissements).</w:t>
      </w:r>
    </w:p>
    <w:p w:rsidR="00B14ED1" w:rsidRDefault="00B14ED1" w:rsidP="00B14ED1">
      <w:pPr>
        <w:pStyle w:val="Paragraphedeliste"/>
        <w:numPr>
          <w:ilvl w:val="1"/>
          <w:numId w:val="28"/>
        </w:numPr>
      </w:pPr>
      <w:r>
        <w:t>Le chef d’établissement peut signer les contrats. Si le Ca refuse de voter l</w:t>
      </w:r>
      <w:r w:rsidR="007F46BC">
        <w:t>a dotation</w:t>
      </w:r>
      <w:r>
        <w:t>, ça pourrait bloquer le système de paiement des salaires.</w:t>
      </w:r>
    </w:p>
    <w:p w:rsidR="00B14ED1" w:rsidRDefault="00B14ED1" w:rsidP="00B14ED1">
      <w:pPr>
        <w:pStyle w:val="Paragraphedeliste"/>
        <w:numPr>
          <w:ilvl w:val="1"/>
          <w:numId w:val="28"/>
        </w:numPr>
      </w:pPr>
      <w:r>
        <w:t xml:space="preserve">On peut préciser l’affectation sur internat et/ou externat, mais on n’est pas obligé de rentrer plus dans le détail. </w:t>
      </w:r>
    </w:p>
    <w:p w:rsidR="00B14ED1" w:rsidRPr="007F46BC" w:rsidRDefault="007F46BC" w:rsidP="007F46BC">
      <w:pPr>
        <w:pStyle w:val="Paragraphedeliste"/>
        <w:numPr>
          <w:ilvl w:val="0"/>
          <w:numId w:val="28"/>
        </w:numPr>
      </w:pPr>
      <w:r>
        <w:rPr>
          <w:i/>
          <w:u w:val="single"/>
        </w:rPr>
        <w:t>Le recrutement des AE</w:t>
      </w:r>
    </w:p>
    <w:p w:rsidR="007F46BC" w:rsidRDefault="007F46BC" w:rsidP="007F46BC">
      <w:pPr>
        <w:pStyle w:val="Paragraphedeliste"/>
        <w:numPr>
          <w:ilvl w:val="1"/>
          <w:numId w:val="28"/>
        </w:numPr>
      </w:pPr>
      <w:r>
        <w:t>Aucune vérification n’est faite pour les personnes inscrites sur ASSED, par le rectorat.</w:t>
      </w:r>
    </w:p>
    <w:p w:rsidR="007F46BC" w:rsidRDefault="007F46BC" w:rsidP="007F46BC">
      <w:pPr>
        <w:pStyle w:val="Paragraphedeliste"/>
        <w:numPr>
          <w:ilvl w:val="1"/>
          <w:numId w:val="28"/>
        </w:numPr>
      </w:pPr>
      <w:r>
        <w:t xml:space="preserve">Les vérifications doivent être faites par l’établissement, suite à l’entretien, au CV. </w:t>
      </w:r>
    </w:p>
    <w:p w:rsidR="007F46BC" w:rsidRDefault="007F46BC" w:rsidP="007F46BC">
      <w:pPr>
        <w:pStyle w:val="Paragraphedeliste"/>
        <w:numPr>
          <w:ilvl w:val="1"/>
          <w:numId w:val="28"/>
        </w:numPr>
      </w:pPr>
      <w:r>
        <w:t>Dans le contrat il est rappelé les décrets et circulaires.</w:t>
      </w:r>
    </w:p>
    <w:p w:rsidR="007F46BC" w:rsidRDefault="007F46BC" w:rsidP="007F46BC">
      <w:pPr>
        <w:pStyle w:val="Paragraphedeliste"/>
        <w:numPr>
          <w:ilvl w:val="1"/>
          <w:numId w:val="28"/>
        </w:numPr>
      </w:pPr>
      <w:r>
        <w:t>Il faut donc demander la photocopie du diplôme (si c’est un faux, c’est un délit pénal : faux et usage de faux).</w:t>
      </w:r>
    </w:p>
    <w:p w:rsidR="007F46BC" w:rsidRDefault="007F46BC" w:rsidP="007F46BC">
      <w:pPr>
        <w:pStyle w:val="Paragraphedeliste"/>
        <w:numPr>
          <w:ilvl w:val="1"/>
          <w:numId w:val="28"/>
        </w:numPr>
      </w:pPr>
      <w:r>
        <w:t>Il faut vérifier l’âge (20 ans minimum pour l’internat). Demander la photocopie de la pièce d’identité.</w:t>
      </w:r>
    </w:p>
    <w:p w:rsidR="007F46BC" w:rsidRDefault="007F46BC" w:rsidP="007F46BC">
      <w:pPr>
        <w:pStyle w:val="Paragraphedeliste"/>
        <w:numPr>
          <w:ilvl w:val="1"/>
          <w:numId w:val="28"/>
        </w:numPr>
      </w:pPr>
      <w:r>
        <w:t>Pour les étranger, il faut demander la carte de séjour et il faut vérifier que la date de validité de travail soit supérieure à la date de fin de durée de son contrat de travail.</w:t>
      </w:r>
    </w:p>
    <w:p w:rsidR="007F46BC" w:rsidRDefault="007F46BC" w:rsidP="007F46BC">
      <w:pPr>
        <w:pStyle w:val="Paragraphedeliste"/>
        <w:numPr>
          <w:ilvl w:val="1"/>
          <w:numId w:val="28"/>
        </w:numPr>
      </w:pPr>
      <w:r>
        <w:t>La demande de casier judiciaire n°2 est faite par la DETOS, il faut environ 15 jours, donc dans la limite du mois d’essai si il y avait une d</w:t>
      </w:r>
      <w:r w:rsidR="001D16E0">
        <w:t>écision de mettre fin au contrat.</w:t>
      </w:r>
    </w:p>
    <w:p w:rsidR="001D16E0" w:rsidRDefault="001D16E0" w:rsidP="007F46BC">
      <w:pPr>
        <w:pStyle w:val="Paragraphedeliste"/>
        <w:numPr>
          <w:ilvl w:val="1"/>
          <w:numId w:val="28"/>
        </w:numPr>
      </w:pPr>
      <w:r>
        <w:t>La visite médicale est obligatoire</w:t>
      </w:r>
    </w:p>
    <w:p w:rsidR="001D16E0" w:rsidRDefault="001D16E0" w:rsidP="001D16E0">
      <w:pPr>
        <w:ind w:left="360"/>
      </w:pPr>
      <w:r>
        <w:t>Après avoir fait toutes ces vérifications et avoir eu tous les documents (sauf le casier), il peut y avoir signature du contrat.</w:t>
      </w:r>
    </w:p>
    <w:p w:rsidR="001D16E0" w:rsidRDefault="001D16E0" w:rsidP="001D16E0">
      <w:pPr>
        <w:ind w:left="360"/>
        <w:rPr>
          <w:b/>
        </w:rPr>
      </w:pPr>
      <w:r w:rsidRPr="001D16E0">
        <w:rPr>
          <w:b/>
        </w:rPr>
        <w:t>On ne peut pas embaucher un fonctionnaire Titulaire.</w:t>
      </w:r>
    </w:p>
    <w:p w:rsidR="001D16E0" w:rsidRPr="001D16E0" w:rsidRDefault="001D16E0" w:rsidP="001D16E0">
      <w:pPr>
        <w:pStyle w:val="Paragraphedeliste"/>
        <w:numPr>
          <w:ilvl w:val="0"/>
          <w:numId w:val="29"/>
        </w:numPr>
        <w:rPr>
          <w:i/>
          <w:u w:val="single"/>
        </w:rPr>
      </w:pPr>
      <w:r w:rsidRPr="001D16E0">
        <w:rPr>
          <w:i/>
          <w:u w:val="single"/>
        </w:rPr>
        <w:t>La période d’essai</w:t>
      </w:r>
      <w:r>
        <w:rPr>
          <w:i/>
          <w:u w:val="single"/>
        </w:rPr>
        <w:t xml:space="preserve"> (décision du 26/11/2012)</w:t>
      </w:r>
    </w:p>
    <w:p w:rsidR="00B14ED1" w:rsidRDefault="001D16E0" w:rsidP="001D16E0">
      <w:pPr>
        <w:pStyle w:val="Paragraphedeliste"/>
        <w:numPr>
          <w:ilvl w:val="1"/>
          <w:numId w:val="29"/>
        </w:numPr>
      </w:pPr>
      <w:r>
        <w:t>Lors d’un renouvellement pas de nouvelle période d’essai.</w:t>
      </w:r>
    </w:p>
    <w:p w:rsidR="001D16E0" w:rsidRDefault="001D16E0" w:rsidP="001D16E0">
      <w:pPr>
        <w:pStyle w:val="Paragraphedeliste"/>
        <w:numPr>
          <w:ilvl w:val="1"/>
          <w:numId w:val="29"/>
        </w:numPr>
      </w:pPr>
      <w:r>
        <w:t>La période d’essai est de 1/12</w:t>
      </w:r>
      <w:r w:rsidRPr="001D16E0">
        <w:rPr>
          <w:vertAlign w:val="superscript"/>
        </w:rPr>
        <w:t>ème</w:t>
      </w:r>
      <w:r>
        <w:t xml:space="preserve"> de la durée du contrat, donc de 1 mois pour 1an. Cette p</w:t>
      </w:r>
      <w:r w:rsidR="00C91FFE">
        <w:t>ériode d’</w:t>
      </w:r>
      <w:r>
        <w:t>essai ne peut pas être prolongé</w:t>
      </w:r>
      <w:r w:rsidR="00C91FFE">
        <w:t>e</w:t>
      </w:r>
      <w:r>
        <w:t>.</w:t>
      </w:r>
    </w:p>
    <w:p w:rsidR="001D16E0" w:rsidRDefault="001D16E0" w:rsidP="001D16E0">
      <w:pPr>
        <w:pStyle w:val="Paragraphedeliste"/>
        <w:numPr>
          <w:ilvl w:val="1"/>
          <w:numId w:val="29"/>
        </w:numPr>
      </w:pPr>
      <w:r>
        <w:t>Il ne faut pa</w:t>
      </w:r>
      <w:r w:rsidR="00C91FFE">
        <w:t>s hésiter à rompre le contrat s’</w:t>
      </w:r>
      <w:r>
        <w:t>il y a un doute.</w:t>
      </w:r>
    </w:p>
    <w:p w:rsidR="001D16E0" w:rsidRDefault="001D16E0" w:rsidP="001D16E0">
      <w:pPr>
        <w:pStyle w:val="Paragraphedeliste"/>
        <w:numPr>
          <w:ilvl w:val="1"/>
          <w:numId w:val="29"/>
        </w:numPr>
      </w:pPr>
      <w:r>
        <w:t>On peut rompre un contrat sans préavi</w:t>
      </w:r>
      <w:r w:rsidR="00C91FFE">
        <w:t>s</w:t>
      </w:r>
      <w:r>
        <w:t xml:space="preserve"> et sans entretien</w:t>
      </w:r>
      <w:r w:rsidR="00C91FFE">
        <w:t>, mais pour se prémunir du juge administratif mieux vaut le justifier avec des raisons administratives et le notifier (en mai</w:t>
      </w:r>
      <w:r w:rsidR="008F256B">
        <w:t>n propre et en AR). Préciser s’</w:t>
      </w:r>
      <w:bookmarkStart w:id="0" w:name="_GoBack"/>
      <w:bookmarkEnd w:id="0"/>
      <w:r w:rsidR="00C91FFE">
        <w:t>il refuse de signer quand on lui remet en main propre et préciser l’envoi en AR.</w:t>
      </w:r>
    </w:p>
    <w:p w:rsidR="00C91FFE" w:rsidRPr="00C91FFE" w:rsidRDefault="00C91FFE" w:rsidP="00C91FFE">
      <w:pPr>
        <w:pStyle w:val="Paragraphedeliste"/>
        <w:numPr>
          <w:ilvl w:val="0"/>
          <w:numId w:val="29"/>
        </w:numPr>
      </w:pPr>
      <w:r>
        <w:rPr>
          <w:i/>
          <w:u w:val="single"/>
        </w:rPr>
        <w:t>La vie du contrat.</w:t>
      </w:r>
    </w:p>
    <w:p w:rsidR="00C91FFE" w:rsidRDefault="00C91FFE" w:rsidP="00C91FFE">
      <w:pPr>
        <w:pStyle w:val="Paragraphedeliste"/>
        <w:numPr>
          <w:ilvl w:val="1"/>
          <w:numId w:val="29"/>
        </w:numPr>
      </w:pPr>
      <w:r>
        <w:t>Tout doit être formalisé, il faut porter à la connaissance de l’intéressé tout rapport (vu et pris connaissance + signature) et transmettre au chef d’établissement.</w:t>
      </w:r>
    </w:p>
    <w:p w:rsidR="00754592" w:rsidRDefault="00C91FFE" w:rsidP="00754592">
      <w:pPr>
        <w:pStyle w:val="Paragraphedeliste"/>
        <w:numPr>
          <w:ilvl w:val="1"/>
          <w:numId w:val="29"/>
        </w:numPr>
      </w:pPr>
      <w:r>
        <w:t>Penser à faire des entretiens avec un tiers (collègue CPE, Chef d’établissement ou adjoint) pour preuve.</w:t>
      </w:r>
    </w:p>
    <w:p w:rsidR="00C91FFE" w:rsidRDefault="00C91FFE" w:rsidP="00754592">
      <w:pPr>
        <w:pStyle w:val="Paragraphedeliste"/>
        <w:numPr>
          <w:ilvl w:val="1"/>
          <w:numId w:val="29"/>
        </w:numPr>
      </w:pPr>
      <w:r w:rsidRPr="00C23EA6">
        <w:rPr>
          <w:u w:val="single"/>
        </w:rPr>
        <w:t>Les ABSENCES</w:t>
      </w:r>
      <w:r>
        <w:t> :</w:t>
      </w:r>
      <w:r w:rsidR="00754592" w:rsidRPr="00754592">
        <w:rPr>
          <w:b/>
        </w:rPr>
        <w:t xml:space="preserve"> Circulaire 2002-168 du 02/08/2002 : autorisation </w:t>
      </w:r>
      <w:r w:rsidR="00754592" w:rsidRPr="00C23EA6">
        <w:rPr>
          <w:b/>
          <w:u w:val="single"/>
        </w:rPr>
        <w:t>d’absences de droit.</w:t>
      </w:r>
    </w:p>
    <w:p w:rsidR="00C91FFE" w:rsidRDefault="00C91FFE" w:rsidP="00C91FFE">
      <w:pPr>
        <w:pStyle w:val="Paragraphedeliste"/>
        <w:numPr>
          <w:ilvl w:val="2"/>
          <w:numId w:val="29"/>
        </w:numPr>
      </w:pPr>
      <w:r>
        <w:t xml:space="preserve"> Pour examen :</w:t>
      </w:r>
      <w:r w:rsidR="00754592">
        <w:t xml:space="preserve"> circulai</w:t>
      </w:r>
      <w:r>
        <w:t>re de 2008. Les AE ont droit sans</w:t>
      </w:r>
      <w:r w:rsidR="00754592">
        <w:t xml:space="preserve"> récupération à 1 journée pour e</w:t>
      </w:r>
      <w:r>
        <w:t>xamen</w:t>
      </w:r>
      <w:r w:rsidR="00754592">
        <w:t xml:space="preserve"> + 2 jours de préparation (avec certificat de présence, sinon récupération)</w:t>
      </w:r>
    </w:p>
    <w:p w:rsidR="00754592" w:rsidRDefault="00754592" w:rsidP="00754592">
      <w:pPr>
        <w:pStyle w:val="Paragraphedeliste"/>
        <w:numPr>
          <w:ilvl w:val="2"/>
          <w:numId w:val="29"/>
        </w:numPr>
      </w:pPr>
      <w:r>
        <w:lastRenderedPageBreak/>
        <w:t>Voir le rappel du 24/01/2013 : crédit d’heures accordé pour formation ou examen (qui ne dit pas la même chose que la circulaire de 2008</w:t>
      </w:r>
    </w:p>
    <w:p w:rsidR="00754592" w:rsidRDefault="00754592" w:rsidP="00C91FFE">
      <w:pPr>
        <w:pStyle w:val="Paragraphedeliste"/>
        <w:numPr>
          <w:ilvl w:val="2"/>
          <w:numId w:val="29"/>
        </w:numPr>
      </w:pPr>
      <w:r>
        <w:t>Remplacement d’AE pour arrêt de 15 jours minimum par le rectorat sil ils font de l’internat.</w:t>
      </w:r>
    </w:p>
    <w:p w:rsidR="00754592" w:rsidRDefault="00754592" w:rsidP="00754592">
      <w:pPr>
        <w:pStyle w:val="Paragraphedeliste"/>
        <w:numPr>
          <w:ilvl w:val="0"/>
          <w:numId w:val="31"/>
        </w:numPr>
      </w:pPr>
      <w:r w:rsidRPr="00B33C28">
        <w:rPr>
          <w:u w:val="single"/>
        </w:rPr>
        <w:t>Les ABSENCES</w:t>
      </w:r>
      <w:r>
        <w:t xml:space="preserve">  qui ne sont pas de droit et qui peuvent être récupérées : </w:t>
      </w:r>
    </w:p>
    <w:p w:rsidR="00754592" w:rsidRDefault="00754592" w:rsidP="00754592">
      <w:pPr>
        <w:pStyle w:val="Paragraphedeliste"/>
        <w:numPr>
          <w:ilvl w:val="0"/>
          <w:numId w:val="33"/>
        </w:numPr>
      </w:pPr>
      <w:r>
        <w:t>Enfant malade : 6 jours pour l’année quelques soit le nombre d’enfant.</w:t>
      </w:r>
    </w:p>
    <w:p w:rsidR="00754592" w:rsidRDefault="00754592" w:rsidP="00754592">
      <w:pPr>
        <w:pStyle w:val="Paragraphedeliste"/>
        <w:numPr>
          <w:ilvl w:val="0"/>
          <w:numId w:val="33"/>
        </w:numPr>
      </w:pPr>
      <w:r>
        <w:t>Fête religieuse.</w:t>
      </w:r>
    </w:p>
    <w:p w:rsidR="00926D96" w:rsidRDefault="00754592" w:rsidP="00926D96">
      <w:pPr>
        <w:ind w:left="720"/>
      </w:pPr>
      <w:r>
        <w:t>Si ces absences sont accordées, il n’y a pas de récupération</w:t>
      </w:r>
      <w:r w:rsidR="00926D96">
        <w:t>. Si elles ne sont pas accordées elles doivent être récupérer. Il faut se mettre en accord avec son chef d’établissement.</w:t>
      </w:r>
    </w:p>
    <w:p w:rsidR="00926D96" w:rsidRDefault="00926D96" w:rsidP="00926D96">
      <w:pPr>
        <w:pStyle w:val="Paragraphedeliste"/>
        <w:numPr>
          <w:ilvl w:val="0"/>
          <w:numId w:val="36"/>
        </w:numPr>
      </w:pPr>
      <w:r>
        <w:t>Femme enceinte : 1h en moins par jour. Circulaire du 09/08/1995 qui donne la possibilité au chef d’établissement d’accorder des facilités après avoir été vu et l’avis du médecin Prévention de l’IA.</w:t>
      </w:r>
    </w:p>
    <w:p w:rsidR="00926D96" w:rsidRDefault="00926D96" w:rsidP="00926D96">
      <w:pPr>
        <w:pStyle w:val="Paragraphedeliste"/>
        <w:numPr>
          <w:ilvl w:val="0"/>
          <w:numId w:val="36"/>
        </w:numPr>
      </w:pPr>
      <w:r>
        <w:t>L’allaitement : 1h en moins par jour, seulement si l’enfant est en garde à proximité de l’établissement ;</w:t>
      </w:r>
    </w:p>
    <w:p w:rsidR="00926D96" w:rsidRDefault="00926D96" w:rsidP="00926D96">
      <w:pPr>
        <w:pStyle w:val="Paragraphedeliste"/>
        <w:numPr>
          <w:ilvl w:val="0"/>
          <w:numId w:val="36"/>
        </w:numPr>
      </w:pPr>
      <w:r>
        <w:t>La rentrée scolaire des enfants.</w:t>
      </w:r>
    </w:p>
    <w:p w:rsidR="00926D96" w:rsidRDefault="00926D96" w:rsidP="00926D96">
      <w:pPr>
        <w:ind w:left="360"/>
      </w:pPr>
      <w:r>
        <w:t>Toutes ces absences ne sont pas de droit et peuvent être accordées sous réserve d’être récupérées. Il serait bon que la réponse soit harmonisée avec celle</w:t>
      </w:r>
      <w:r w:rsidR="00951321">
        <w:t xml:space="preserve"> donnée aux </w:t>
      </w:r>
      <w:r>
        <w:t>autres personnels</w:t>
      </w:r>
      <w:r w:rsidR="00951321">
        <w:t>.</w:t>
      </w:r>
    </w:p>
    <w:p w:rsidR="00951321" w:rsidRDefault="00951321" w:rsidP="00951321">
      <w:pPr>
        <w:pStyle w:val="Paragraphedeliste"/>
        <w:numPr>
          <w:ilvl w:val="0"/>
          <w:numId w:val="31"/>
        </w:numPr>
      </w:pPr>
      <w:r w:rsidRPr="004B63A7">
        <w:rPr>
          <w:u w:val="single"/>
        </w:rPr>
        <w:t>La transmission des arrêts de travail</w:t>
      </w:r>
      <w:r>
        <w:t> : La journée de carence existe toujours à ce jour </w:t>
      </w:r>
      <w:proofErr w:type="gramStart"/>
      <w:r>
        <w:t>;la</w:t>
      </w:r>
      <w:proofErr w:type="gramEnd"/>
      <w:r>
        <w:t xml:space="preserve"> transmission dans les 48 heures fait référence au texte de la sécurité sociale, mais nous avons un « délai raisonnable » donné par l’administration de 10 jours .</w:t>
      </w:r>
    </w:p>
    <w:p w:rsidR="00951321" w:rsidRDefault="00951321" w:rsidP="00951321">
      <w:pPr>
        <w:pStyle w:val="Paragraphedeliste"/>
      </w:pPr>
      <w:r>
        <w:t xml:space="preserve">Passé 5 jours sans aucune nouvelle (même téléphonique) vous pouvez </w:t>
      </w:r>
      <w:proofErr w:type="gramStart"/>
      <w:r>
        <w:t>envoyé</w:t>
      </w:r>
      <w:proofErr w:type="gramEnd"/>
      <w:r>
        <w:t xml:space="preserve"> un courrier avec AR, demandant à l’AE de justifier de son absence et le mettre en demeure avant d’agir sur le plan </w:t>
      </w:r>
      <w:r w:rsidR="004B63A7">
        <w:t>pécuniaire</w:t>
      </w:r>
      <w:r>
        <w:t>.</w:t>
      </w:r>
    </w:p>
    <w:p w:rsidR="004B63A7" w:rsidRDefault="004B63A7" w:rsidP="004B63A7">
      <w:pPr>
        <w:pStyle w:val="Paragraphedeliste"/>
        <w:numPr>
          <w:ilvl w:val="0"/>
          <w:numId w:val="31"/>
        </w:numPr>
      </w:pPr>
      <w:r w:rsidRPr="004B63A7">
        <w:rPr>
          <w:u w:val="single"/>
        </w:rPr>
        <w:t>L’abandon de poste</w:t>
      </w:r>
      <w:r>
        <w:t> : c’est une rupture totale et durable (15 jours).</w:t>
      </w:r>
    </w:p>
    <w:p w:rsidR="004B63A7" w:rsidRDefault="004B63A7" w:rsidP="00B33C28">
      <w:pPr>
        <w:pStyle w:val="Paragraphedeliste"/>
        <w:numPr>
          <w:ilvl w:val="0"/>
          <w:numId w:val="38"/>
        </w:numPr>
      </w:pPr>
      <w:r w:rsidRPr="004B63A7">
        <w:t>Il faut faire un courrier met</w:t>
      </w:r>
      <w:r>
        <w:t xml:space="preserve">tant en demeure de justifier de l’absence et de reprendre son service compter du… (date). « Sans réponse de votre part dans les délais impartis, vous serez considéré en abandon de poste à savoir que votre contrat sera rompu sans respect des procédures disciplinaires.  </w:t>
      </w:r>
    </w:p>
    <w:p w:rsidR="004B63A7" w:rsidRDefault="00B33C28" w:rsidP="00B33C28">
      <w:pPr>
        <w:pStyle w:val="Paragraphedeliste"/>
        <w:numPr>
          <w:ilvl w:val="0"/>
          <w:numId w:val="37"/>
        </w:numPr>
      </w:pPr>
      <w:r>
        <w:t>S’i</w:t>
      </w:r>
      <w:r w:rsidR="004B63A7">
        <w:t xml:space="preserve">l n’y a aucune réponse, à la date </w:t>
      </w:r>
      <w:r>
        <w:t>de la 1</w:t>
      </w:r>
      <w:r w:rsidRPr="00B33C28">
        <w:rPr>
          <w:vertAlign w:val="superscript"/>
        </w:rPr>
        <w:t>ère</w:t>
      </w:r>
      <w:r>
        <w:t xml:space="preserve"> lettre et à la date de rupture du contrat, 2</w:t>
      </w:r>
      <w:r w:rsidRPr="00B33C28">
        <w:rPr>
          <w:vertAlign w:val="superscript"/>
        </w:rPr>
        <w:t>ème</w:t>
      </w:r>
      <w:r>
        <w:t xml:space="preserve"> courrier précisant la rupture du contrat en notifiant les voix et délais de recours.</w:t>
      </w:r>
    </w:p>
    <w:p w:rsidR="00B33C28" w:rsidRDefault="00B33C28" w:rsidP="004B63A7">
      <w:pPr>
        <w:pStyle w:val="Paragraphedeliste"/>
        <w:rPr>
          <w:i/>
        </w:rPr>
      </w:pPr>
      <w:r w:rsidRPr="00B33C28">
        <w:rPr>
          <w:i/>
        </w:rPr>
        <w:t xml:space="preserve">Si besoin des références de la circulaire, prendre contact avec </w:t>
      </w:r>
      <w:proofErr w:type="spellStart"/>
      <w:r w:rsidRPr="00B33C28">
        <w:rPr>
          <w:i/>
        </w:rPr>
        <w:t>M.Voyer</w:t>
      </w:r>
      <w:proofErr w:type="spellEnd"/>
      <w:r w:rsidRPr="00B33C28">
        <w:rPr>
          <w:i/>
        </w:rPr>
        <w:t xml:space="preserve">. </w:t>
      </w:r>
    </w:p>
    <w:p w:rsidR="00B33C28" w:rsidRDefault="00B33C28" w:rsidP="00B33C28">
      <w:pPr>
        <w:pStyle w:val="Paragraphedeliste"/>
        <w:numPr>
          <w:ilvl w:val="0"/>
          <w:numId w:val="31"/>
        </w:numPr>
      </w:pPr>
      <w:r w:rsidRPr="00B33C28">
        <w:rPr>
          <w:u w:val="single"/>
        </w:rPr>
        <w:t>La pause méridienne</w:t>
      </w:r>
      <w:r>
        <w:t> : Circulaire FP 1510 du 10/03/83 : L’interruption ne doit pas être inférieure à 45 mn et décomptée du temps de travail.</w:t>
      </w:r>
    </w:p>
    <w:p w:rsidR="00B33C28" w:rsidRDefault="00B33C28" w:rsidP="00B33C28">
      <w:pPr>
        <w:pStyle w:val="Paragraphedeliste"/>
      </w:pPr>
      <w:r>
        <w:t xml:space="preserve">Il faut faire un écrit pour une pause de 30 mn non décomptée du travail, mais l’AE peut revenir dessus à tout moment s’il n’est pas d’accord. C’est un accord tacite entre les 2 parties. </w:t>
      </w:r>
    </w:p>
    <w:p w:rsidR="00B33C28" w:rsidRDefault="00B33C28" w:rsidP="00B33C28">
      <w:pPr>
        <w:pStyle w:val="Paragraphedeliste"/>
      </w:pPr>
      <w:r>
        <w:t>Voir le BO spécial n°4 du 07/02/2002</w:t>
      </w:r>
    </w:p>
    <w:p w:rsidR="00B33C28" w:rsidRPr="00C23EA6" w:rsidRDefault="00C23EA6" w:rsidP="00C23EA6">
      <w:pPr>
        <w:pStyle w:val="Paragraphedeliste"/>
        <w:numPr>
          <w:ilvl w:val="0"/>
          <w:numId w:val="42"/>
        </w:numPr>
      </w:pPr>
      <w:r w:rsidRPr="00C23EA6">
        <w:rPr>
          <w:i/>
          <w:u w:val="single"/>
        </w:rPr>
        <w:t>La fin du contrat :</w:t>
      </w:r>
    </w:p>
    <w:p w:rsidR="00C23EA6" w:rsidRDefault="00C23EA6" w:rsidP="00C23EA6">
      <w:pPr>
        <w:pStyle w:val="Paragraphedeliste"/>
        <w:numPr>
          <w:ilvl w:val="0"/>
          <w:numId w:val="41"/>
        </w:numPr>
      </w:pPr>
      <w:r>
        <w:t>Obligation de prévenir du renouvellement ou pas : 1 mois avant pour les personnes qui ont un an ou moins de contrat, 2 mois pour ceux qui ont plus d’un an de contrat.</w:t>
      </w:r>
    </w:p>
    <w:p w:rsidR="00C23EA6" w:rsidRDefault="00C23EA6" w:rsidP="00C23EA6">
      <w:pPr>
        <w:pStyle w:val="Paragraphedeliste"/>
        <w:numPr>
          <w:ilvl w:val="0"/>
          <w:numId w:val="41"/>
        </w:numPr>
      </w:pPr>
      <w:r>
        <w:t>L’AE doit prévenir s’il accepte ou refuse son renouvellement.</w:t>
      </w:r>
    </w:p>
    <w:p w:rsidR="00C23EA6" w:rsidRDefault="00C23EA6" w:rsidP="00C23EA6">
      <w:pPr>
        <w:pStyle w:val="Paragraphedeliste"/>
        <w:numPr>
          <w:ilvl w:val="0"/>
          <w:numId w:val="41"/>
        </w:numPr>
      </w:pPr>
      <w:r>
        <w:lastRenderedPageBreak/>
        <w:t>Il vaut mieux motiver le non renouvellement en référence à l’</w:t>
      </w:r>
      <w:r w:rsidR="00DA0C10">
        <w:t xml:space="preserve">article 45, </w:t>
      </w:r>
      <w:r>
        <w:t>titre</w:t>
      </w:r>
      <w:r w:rsidR="00DA0C10">
        <w:t>:</w:t>
      </w:r>
      <w:r>
        <w:t xml:space="preserve"> 11 du décret de 1986.</w:t>
      </w:r>
    </w:p>
    <w:p w:rsidR="00C23EA6" w:rsidRPr="00C23EA6" w:rsidRDefault="00C23EA6" w:rsidP="00C23EA6">
      <w:pPr>
        <w:pStyle w:val="Paragraphedeliste"/>
        <w:numPr>
          <w:ilvl w:val="0"/>
          <w:numId w:val="42"/>
        </w:numPr>
      </w:pPr>
      <w:r>
        <w:rPr>
          <w:i/>
          <w:u w:val="single"/>
        </w:rPr>
        <w:t xml:space="preserve">Les procédures disciplinaires : </w:t>
      </w:r>
      <w:r>
        <w:t>Que nous n’avons malheureusement pas eu le temps de voir en détail.</w:t>
      </w:r>
    </w:p>
    <w:p w:rsidR="00291C79" w:rsidRDefault="00C23EA6" w:rsidP="00291C79">
      <w:pPr>
        <w:pStyle w:val="Paragraphedeliste"/>
        <w:numPr>
          <w:ilvl w:val="0"/>
          <w:numId w:val="43"/>
        </w:numPr>
      </w:pPr>
      <w:r>
        <w:t xml:space="preserve">Il faut se référer </w:t>
      </w:r>
      <w:r w:rsidRPr="003D6228">
        <w:rPr>
          <w:b/>
        </w:rPr>
        <w:t>au titre 10, article 43, article 1 et 2 du décret de 1986</w:t>
      </w:r>
    </w:p>
    <w:p w:rsidR="00291C79" w:rsidRPr="00C23EA6" w:rsidRDefault="00291C79" w:rsidP="00291C79"/>
    <w:p w:rsidR="00291C79" w:rsidRDefault="003D6228" w:rsidP="00F53756">
      <w:pPr>
        <w:rPr>
          <w:u w:val="single"/>
        </w:rPr>
      </w:pPr>
      <w:r>
        <w:rPr>
          <w:u w:val="single"/>
        </w:rPr>
        <w:t>APRES MIDI</w:t>
      </w:r>
      <w:r w:rsidR="00225D9B">
        <w:rPr>
          <w:u w:val="single"/>
        </w:rPr>
        <w:t>:</w:t>
      </w:r>
      <w:r>
        <w:rPr>
          <w:u w:val="single"/>
        </w:rPr>
        <w:t xml:space="preserve"> Xavier EPINAY : CAFOC</w:t>
      </w:r>
    </w:p>
    <w:p w:rsidR="00291C79" w:rsidRDefault="00291C79" w:rsidP="00F53756">
      <w:r>
        <w:tab/>
        <w:t>Afin de trouver une sortie positive de nos assistants d’éducation, nous allons travailler sur :</w:t>
      </w:r>
    </w:p>
    <w:p w:rsidR="00225D9B" w:rsidRPr="00291C79" w:rsidRDefault="00291C79" w:rsidP="00F53756">
      <w:pPr>
        <w:rPr>
          <w:b/>
          <w:u w:val="single"/>
        </w:rPr>
      </w:pPr>
      <w:r>
        <w:t xml:space="preserve"> </w:t>
      </w:r>
      <w:r w:rsidRPr="00291C79">
        <w:rPr>
          <w:b/>
          <w:u w:val="single"/>
        </w:rPr>
        <w:t>LA VALIDATION DE COMPETENCES</w:t>
      </w:r>
      <w:r w:rsidR="003D6228" w:rsidRPr="00291C79">
        <w:rPr>
          <w:b/>
          <w:u w:val="single"/>
        </w:rPr>
        <w:t xml:space="preserve"> </w:t>
      </w:r>
    </w:p>
    <w:p w:rsidR="00291C79" w:rsidRDefault="00291C79" w:rsidP="00F53756">
      <w:pPr>
        <w:pStyle w:val="Paragraphedeliste"/>
        <w:numPr>
          <w:ilvl w:val="0"/>
          <w:numId w:val="23"/>
        </w:numPr>
      </w:pPr>
      <w:r>
        <w:t>La voie des concours reste la meilleures des validations.</w:t>
      </w:r>
    </w:p>
    <w:p w:rsidR="00291C79" w:rsidRDefault="00291C79" w:rsidP="00F53756">
      <w:pPr>
        <w:pStyle w:val="Paragraphedeliste"/>
        <w:numPr>
          <w:ilvl w:val="0"/>
          <w:numId w:val="23"/>
        </w:numPr>
      </w:pPr>
      <w:r>
        <w:t>La formation continue : GRETA, CAFOC…</w:t>
      </w:r>
    </w:p>
    <w:p w:rsidR="00291C79" w:rsidRDefault="00291C79" w:rsidP="00F53756">
      <w:pPr>
        <w:pStyle w:val="Paragraphedeliste"/>
        <w:numPr>
          <w:ilvl w:val="0"/>
          <w:numId w:val="23"/>
        </w:numPr>
      </w:pPr>
      <w:r>
        <w:t>Le portefeuille de compétence, l’historique, le diagnostic et le pronostic.</w:t>
      </w:r>
    </w:p>
    <w:p w:rsidR="00291C79" w:rsidRDefault="00291C79" w:rsidP="00F53756">
      <w:pPr>
        <w:pStyle w:val="Paragraphedeliste"/>
        <w:numPr>
          <w:ilvl w:val="0"/>
          <w:numId w:val="23"/>
        </w:numPr>
      </w:pPr>
      <w:r>
        <w:t>80 % des compétences attendues sont comportementales : La posture, la présence, la capacité à répondre à des questions…</w:t>
      </w:r>
    </w:p>
    <w:p w:rsidR="00291C79" w:rsidRDefault="00291C79" w:rsidP="00F53756">
      <w:pPr>
        <w:pStyle w:val="Paragraphedeliste"/>
        <w:numPr>
          <w:ilvl w:val="0"/>
          <w:numId w:val="23"/>
        </w:numPr>
      </w:pPr>
      <w:r>
        <w:t>Le DAVA : Dispositif Académique de Validation d’Acquis</w:t>
      </w:r>
    </w:p>
    <w:p w:rsidR="00291C79" w:rsidRDefault="00291C79" w:rsidP="00291C79">
      <w:pPr>
        <w:pStyle w:val="Paragraphedeliste"/>
      </w:pPr>
      <w:r>
        <w:t>Permet de faire une VAE, il faut 3années d’expérience en lien avec un diplôme, qui permettra la validation possible d’un diplôme de l’éducation nationale.</w:t>
      </w:r>
    </w:p>
    <w:p w:rsidR="00291C79" w:rsidRDefault="00291C79" w:rsidP="00291C79">
      <w:pPr>
        <w:pStyle w:val="Paragraphedeliste"/>
        <w:numPr>
          <w:ilvl w:val="0"/>
          <w:numId w:val="43"/>
        </w:numPr>
      </w:pPr>
      <w:r>
        <w:t>Livret 1 : de recevabilité, vérifié par les services du DAVA</w:t>
      </w:r>
    </w:p>
    <w:p w:rsidR="00F65C2E" w:rsidRDefault="00291C79" w:rsidP="00F65C2E">
      <w:pPr>
        <w:pStyle w:val="Paragraphedeliste"/>
        <w:numPr>
          <w:ilvl w:val="0"/>
          <w:numId w:val="43"/>
        </w:numPr>
      </w:pPr>
      <w:r>
        <w:t>Livret 2 : environ 9 mois, il nécessite d’analyser ses pratiques</w:t>
      </w:r>
      <w:r w:rsidR="00F65C2E">
        <w:t>,</w:t>
      </w:r>
      <w:r>
        <w:t xml:space="preserve"> son parcours</w:t>
      </w:r>
      <w:r w:rsidR="00F65C2E">
        <w:t xml:space="preserve"> et d’apporter des « preuves ».</w:t>
      </w:r>
    </w:p>
    <w:p w:rsidR="00F65C2E" w:rsidRDefault="00F65C2E" w:rsidP="00F65C2E">
      <w:pPr>
        <w:pStyle w:val="Paragraphedeliste"/>
        <w:numPr>
          <w:ilvl w:val="0"/>
          <w:numId w:val="44"/>
        </w:numPr>
      </w:pPr>
      <w:r>
        <w:t>Les objectifs : (exemple d’une grille de « compétence »)</w:t>
      </w:r>
    </w:p>
    <w:p w:rsidR="00F65C2E" w:rsidRDefault="00F65C2E" w:rsidP="00F65C2E">
      <w:pPr>
        <w:pStyle w:val="Paragraphedeliste"/>
        <w:numPr>
          <w:ilvl w:val="0"/>
          <w:numId w:val="45"/>
        </w:numPr>
      </w:pPr>
      <w:r>
        <w:t>Aide à la professionnalité, à la professionnalisation.</w:t>
      </w:r>
    </w:p>
    <w:p w:rsidR="00F65C2E" w:rsidRDefault="00F65C2E" w:rsidP="00F65C2E">
      <w:pPr>
        <w:pStyle w:val="Paragraphedeliste"/>
        <w:numPr>
          <w:ilvl w:val="0"/>
          <w:numId w:val="45"/>
        </w:numPr>
      </w:pPr>
      <w:r>
        <w:t>Management, donc travail sur le côté humain.</w:t>
      </w:r>
    </w:p>
    <w:p w:rsidR="00291C79" w:rsidRDefault="00F65C2E" w:rsidP="00F65C2E">
      <w:pPr>
        <w:pStyle w:val="Paragraphedeliste"/>
        <w:numPr>
          <w:ilvl w:val="0"/>
          <w:numId w:val="45"/>
        </w:numPr>
      </w:pPr>
      <w:r>
        <w:t>Qu’est-ce qu’on regarde ?</w:t>
      </w:r>
    </w:p>
    <w:p w:rsidR="00F65C2E" w:rsidRDefault="00F65C2E" w:rsidP="00F65C2E">
      <w:pPr>
        <w:pStyle w:val="Paragraphedeliste"/>
        <w:numPr>
          <w:ilvl w:val="0"/>
          <w:numId w:val="45"/>
        </w:numPr>
      </w:pPr>
      <w:r>
        <w:t>Que fait-on de ce document ?</w:t>
      </w:r>
    </w:p>
    <w:p w:rsidR="00F65C2E" w:rsidRDefault="00F65C2E" w:rsidP="00F65C2E">
      <w:pPr>
        <w:pStyle w:val="Paragraphedeliste"/>
        <w:numPr>
          <w:ilvl w:val="0"/>
          <w:numId w:val="45"/>
        </w:numPr>
      </w:pPr>
      <w:r>
        <w:t>Peut-il servir ailleurs ?</w:t>
      </w:r>
    </w:p>
    <w:p w:rsidR="00F65C2E" w:rsidRDefault="00F65C2E" w:rsidP="00F65C2E">
      <w:pPr>
        <w:pStyle w:val="Paragraphedeliste"/>
        <w:numPr>
          <w:ilvl w:val="0"/>
          <w:numId w:val="45"/>
        </w:numPr>
      </w:pPr>
      <w:r>
        <w:t>Quelle valeur a-t-il ?</w:t>
      </w:r>
    </w:p>
    <w:p w:rsidR="00F65C2E" w:rsidRPr="00F65C2E" w:rsidRDefault="00F65C2E" w:rsidP="00F65C2E">
      <w:pPr>
        <w:rPr>
          <w:b/>
          <w:u w:val="single"/>
        </w:rPr>
      </w:pPr>
      <w:r>
        <w:rPr>
          <w:b/>
          <w:u w:val="single"/>
        </w:rPr>
        <w:t>LE CD ROM des aides éducateurs</w:t>
      </w:r>
    </w:p>
    <w:p w:rsidR="00F65C2E" w:rsidRDefault="00F65C2E" w:rsidP="00F65C2E">
      <w:pPr>
        <w:pStyle w:val="Paragraphedeliste"/>
        <w:numPr>
          <w:ilvl w:val="0"/>
          <w:numId w:val="44"/>
        </w:numPr>
      </w:pPr>
      <w:r>
        <w:t>Le bilan de compétence, pour les « aides éducateurs » avait pris entre 20 et 24 heures à faire sur 2 mois et demi. Il avait été demandé au CAFOC pars le service des ressources humaines du rectorat.</w:t>
      </w:r>
    </w:p>
    <w:p w:rsidR="00F65C2E" w:rsidRDefault="00F65C2E" w:rsidP="00F65C2E">
      <w:pPr>
        <w:pStyle w:val="Paragraphedeliste"/>
        <w:numPr>
          <w:ilvl w:val="0"/>
          <w:numId w:val="44"/>
        </w:numPr>
      </w:pPr>
      <w:r>
        <w:t xml:space="preserve">Il a fallu définir une compétence : </w:t>
      </w:r>
    </w:p>
    <w:p w:rsidR="00F0594D" w:rsidRDefault="00F0594D" w:rsidP="00F0594D">
      <w:pPr>
        <w:pStyle w:val="Paragraphedeliste"/>
        <w:numPr>
          <w:ilvl w:val="1"/>
          <w:numId w:val="44"/>
        </w:numPr>
      </w:pPr>
      <w:r>
        <w:t>Savoir</w:t>
      </w:r>
    </w:p>
    <w:p w:rsidR="00F0594D" w:rsidRDefault="00F0594D" w:rsidP="00F0594D">
      <w:pPr>
        <w:pStyle w:val="Paragraphedeliste"/>
        <w:numPr>
          <w:ilvl w:val="1"/>
          <w:numId w:val="44"/>
        </w:numPr>
      </w:pPr>
      <w:r>
        <w:t>Savoirs vivre</w:t>
      </w:r>
    </w:p>
    <w:p w:rsidR="00F0594D" w:rsidRDefault="00F0594D" w:rsidP="00F0594D">
      <w:pPr>
        <w:pStyle w:val="Paragraphedeliste"/>
        <w:numPr>
          <w:ilvl w:val="1"/>
          <w:numId w:val="44"/>
        </w:numPr>
      </w:pPr>
      <w:r>
        <w:t>Savoirs faire</w:t>
      </w:r>
    </w:p>
    <w:p w:rsidR="00F0594D" w:rsidRDefault="00F0594D" w:rsidP="00F0594D">
      <w:pPr>
        <w:pStyle w:val="Paragraphedeliste"/>
        <w:numPr>
          <w:ilvl w:val="1"/>
          <w:numId w:val="44"/>
        </w:numPr>
      </w:pPr>
      <w:r>
        <w:t>Savoirs être</w:t>
      </w:r>
    </w:p>
    <w:p w:rsidR="00225D9B" w:rsidRDefault="00F0594D" w:rsidP="00F53756">
      <w:pPr>
        <w:pStyle w:val="Paragraphedeliste"/>
        <w:numPr>
          <w:ilvl w:val="0"/>
          <w:numId w:val="23"/>
        </w:numPr>
      </w:pPr>
      <w:r>
        <w:t>Le degré de compétence se modifie selon l’exigence du lieu et du contexte. Exemple de la médiation en primaire qui sera très différente en collège ou en lycée.</w:t>
      </w:r>
    </w:p>
    <w:p w:rsidR="00225D9B" w:rsidRPr="00D82CD8" w:rsidRDefault="00225D9B" w:rsidP="00D82CD8">
      <w:pPr>
        <w:spacing w:after="0"/>
      </w:pPr>
    </w:p>
    <w:sectPr w:rsidR="00225D9B" w:rsidRPr="00D82CD8" w:rsidSect="008B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0EC"/>
    <w:multiLevelType w:val="hybridMultilevel"/>
    <w:tmpl w:val="FEBABB6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BA2C3B"/>
    <w:multiLevelType w:val="hybridMultilevel"/>
    <w:tmpl w:val="5172E5A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C6771"/>
    <w:multiLevelType w:val="hybridMultilevel"/>
    <w:tmpl w:val="2B00E600"/>
    <w:lvl w:ilvl="0" w:tplc="0FC082D2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58F7D91"/>
    <w:multiLevelType w:val="hybridMultilevel"/>
    <w:tmpl w:val="91FABA9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3">
      <w:start w:val="1"/>
      <w:numFmt w:val="bullet"/>
      <w:lvlText w:val="o"/>
      <w:lvlJc w:val="left"/>
      <w:pPr>
        <w:ind w:left="2880" w:hanging="180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6470BA0"/>
    <w:multiLevelType w:val="hybridMultilevel"/>
    <w:tmpl w:val="F878A39E"/>
    <w:lvl w:ilvl="0" w:tplc="6DE66C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56674"/>
    <w:multiLevelType w:val="hybridMultilevel"/>
    <w:tmpl w:val="7E0AA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156EB"/>
    <w:multiLevelType w:val="hybridMultilevel"/>
    <w:tmpl w:val="15943C38"/>
    <w:lvl w:ilvl="0" w:tplc="E35E49A0">
      <w:start w:val="4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5D6D48C">
      <w:start w:val="1"/>
      <w:numFmt w:val="decimal"/>
      <w:lvlText w:val="%3."/>
      <w:lvlJc w:val="left"/>
      <w:pPr>
        <w:ind w:left="2700" w:hanging="360"/>
      </w:pPr>
      <w:rPr>
        <w:rFonts w:cs="Times New Roman" w:hint="default"/>
      </w:rPr>
    </w:lvl>
    <w:lvl w:ilvl="3" w:tplc="7E90D240">
      <w:start w:val="1"/>
      <w:numFmt w:val="bullet"/>
      <w:lvlText w:val=""/>
      <w:lvlJc w:val="left"/>
      <w:pPr>
        <w:ind w:left="3240" w:hanging="360"/>
      </w:pPr>
      <w:rPr>
        <w:rFonts w:ascii="Wingdings" w:eastAsia="Times New Roman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D48418E"/>
    <w:multiLevelType w:val="hybridMultilevel"/>
    <w:tmpl w:val="B3EA8F12"/>
    <w:lvl w:ilvl="0" w:tplc="7C3C8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00F30CC"/>
    <w:multiLevelType w:val="hybridMultilevel"/>
    <w:tmpl w:val="66DCA604"/>
    <w:lvl w:ilvl="0" w:tplc="0DAE1C8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E342B7"/>
    <w:multiLevelType w:val="hybridMultilevel"/>
    <w:tmpl w:val="E7F2C3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B77D9"/>
    <w:multiLevelType w:val="hybridMultilevel"/>
    <w:tmpl w:val="3CE44AAE"/>
    <w:lvl w:ilvl="0" w:tplc="04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1CDB38BD"/>
    <w:multiLevelType w:val="hybridMultilevel"/>
    <w:tmpl w:val="B8460B7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B1344E"/>
    <w:multiLevelType w:val="hybridMultilevel"/>
    <w:tmpl w:val="3B3AAD08"/>
    <w:lvl w:ilvl="0" w:tplc="03BCC05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02C6DE4"/>
    <w:multiLevelType w:val="hybridMultilevel"/>
    <w:tmpl w:val="9A60E6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7036D"/>
    <w:multiLevelType w:val="hybridMultilevel"/>
    <w:tmpl w:val="2FDC9BD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742790"/>
    <w:multiLevelType w:val="hybridMultilevel"/>
    <w:tmpl w:val="F34095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37A28"/>
    <w:multiLevelType w:val="hybridMultilevel"/>
    <w:tmpl w:val="2DB4A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7D4D81"/>
    <w:multiLevelType w:val="hybridMultilevel"/>
    <w:tmpl w:val="289AE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AF501B"/>
    <w:multiLevelType w:val="hybridMultilevel"/>
    <w:tmpl w:val="4CC2207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515ED"/>
    <w:multiLevelType w:val="hybridMultilevel"/>
    <w:tmpl w:val="731EAE70"/>
    <w:lvl w:ilvl="0" w:tplc="040C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CBD5F64"/>
    <w:multiLevelType w:val="hybridMultilevel"/>
    <w:tmpl w:val="B5FC1B9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B87B1F"/>
    <w:multiLevelType w:val="hybridMultilevel"/>
    <w:tmpl w:val="524A735E"/>
    <w:lvl w:ilvl="0" w:tplc="B2060E6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DD67255"/>
    <w:multiLevelType w:val="hybridMultilevel"/>
    <w:tmpl w:val="09A45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A7A36"/>
    <w:multiLevelType w:val="hybridMultilevel"/>
    <w:tmpl w:val="06E0242C"/>
    <w:lvl w:ilvl="0" w:tplc="76CCEE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403D6"/>
    <w:multiLevelType w:val="hybridMultilevel"/>
    <w:tmpl w:val="09148040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5E34D7"/>
    <w:multiLevelType w:val="hybridMultilevel"/>
    <w:tmpl w:val="0DF6FB56"/>
    <w:lvl w:ilvl="0" w:tplc="BABC608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C66735"/>
    <w:multiLevelType w:val="hybridMultilevel"/>
    <w:tmpl w:val="7122A79A"/>
    <w:lvl w:ilvl="0" w:tplc="8108724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88744B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EC81DFF"/>
    <w:multiLevelType w:val="hybridMultilevel"/>
    <w:tmpl w:val="805CB7B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7E0565"/>
    <w:multiLevelType w:val="hybridMultilevel"/>
    <w:tmpl w:val="900EEB9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0A0272"/>
    <w:multiLevelType w:val="hybridMultilevel"/>
    <w:tmpl w:val="F23C8F1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2D4024"/>
    <w:multiLevelType w:val="hybridMultilevel"/>
    <w:tmpl w:val="E17A9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54D2A"/>
    <w:multiLevelType w:val="hybridMultilevel"/>
    <w:tmpl w:val="05E0A69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304C96"/>
    <w:multiLevelType w:val="hybridMultilevel"/>
    <w:tmpl w:val="CD0A8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47ACD"/>
    <w:multiLevelType w:val="hybridMultilevel"/>
    <w:tmpl w:val="D62CD392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4682EAC"/>
    <w:multiLevelType w:val="hybridMultilevel"/>
    <w:tmpl w:val="915E2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B7A64"/>
    <w:multiLevelType w:val="hybridMultilevel"/>
    <w:tmpl w:val="EEAE1FB4"/>
    <w:lvl w:ilvl="0" w:tplc="3A9A84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FE2BA6"/>
    <w:multiLevelType w:val="hybridMultilevel"/>
    <w:tmpl w:val="6C0C78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D0F34D1"/>
    <w:multiLevelType w:val="hybridMultilevel"/>
    <w:tmpl w:val="683E9C1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1F1383"/>
    <w:multiLevelType w:val="hybridMultilevel"/>
    <w:tmpl w:val="9D8EBD0A"/>
    <w:lvl w:ilvl="0" w:tplc="7F2E66B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EB5ABF"/>
    <w:multiLevelType w:val="hybridMultilevel"/>
    <w:tmpl w:val="3852FF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96635"/>
    <w:multiLevelType w:val="hybridMultilevel"/>
    <w:tmpl w:val="A7B4270C"/>
    <w:lvl w:ilvl="0" w:tplc="0B3AF9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9ED5901"/>
    <w:multiLevelType w:val="hybridMultilevel"/>
    <w:tmpl w:val="8B14141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>
    <w:nsid w:val="7A5B4EDA"/>
    <w:multiLevelType w:val="hybridMultilevel"/>
    <w:tmpl w:val="837CAC36"/>
    <w:lvl w:ilvl="0" w:tplc="F8A6A3C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A8760B8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>
    <w:nsid w:val="7CBD3978"/>
    <w:multiLevelType w:val="hybridMultilevel"/>
    <w:tmpl w:val="F6C22E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41"/>
  </w:num>
  <w:num w:numId="5">
    <w:abstractNumId w:val="38"/>
  </w:num>
  <w:num w:numId="6">
    <w:abstractNumId w:val="26"/>
  </w:num>
  <w:num w:numId="7">
    <w:abstractNumId w:val="25"/>
  </w:num>
  <w:num w:numId="8">
    <w:abstractNumId w:val="23"/>
  </w:num>
  <w:num w:numId="9">
    <w:abstractNumId w:val="2"/>
  </w:num>
  <w:num w:numId="10">
    <w:abstractNumId w:val="39"/>
  </w:num>
  <w:num w:numId="11">
    <w:abstractNumId w:val="36"/>
  </w:num>
  <w:num w:numId="12">
    <w:abstractNumId w:val="29"/>
  </w:num>
  <w:num w:numId="13">
    <w:abstractNumId w:val="4"/>
  </w:num>
  <w:num w:numId="14">
    <w:abstractNumId w:val="19"/>
  </w:num>
  <w:num w:numId="15">
    <w:abstractNumId w:val="21"/>
  </w:num>
  <w:num w:numId="16">
    <w:abstractNumId w:val="43"/>
  </w:num>
  <w:num w:numId="17">
    <w:abstractNumId w:val="7"/>
  </w:num>
  <w:num w:numId="18">
    <w:abstractNumId w:val="37"/>
  </w:num>
  <w:num w:numId="19">
    <w:abstractNumId w:val="3"/>
  </w:num>
  <w:num w:numId="20">
    <w:abstractNumId w:val="6"/>
  </w:num>
  <w:num w:numId="21">
    <w:abstractNumId w:val="12"/>
  </w:num>
  <w:num w:numId="22">
    <w:abstractNumId w:val="5"/>
  </w:num>
  <w:num w:numId="23">
    <w:abstractNumId w:val="31"/>
  </w:num>
  <w:num w:numId="24">
    <w:abstractNumId w:val="33"/>
  </w:num>
  <w:num w:numId="25">
    <w:abstractNumId w:val="17"/>
  </w:num>
  <w:num w:numId="26">
    <w:abstractNumId w:val="35"/>
  </w:num>
  <w:num w:numId="27">
    <w:abstractNumId w:val="18"/>
  </w:num>
  <w:num w:numId="28">
    <w:abstractNumId w:val="44"/>
  </w:num>
  <w:num w:numId="29">
    <w:abstractNumId w:val="27"/>
  </w:num>
  <w:num w:numId="30">
    <w:abstractNumId w:val="11"/>
  </w:num>
  <w:num w:numId="31">
    <w:abstractNumId w:val="13"/>
  </w:num>
  <w:num w:numId="32">
    <w:abstractNumId w:val="42"/>
  </w:num>
  <w:num w:numId="33">
    <w:abstractNumId w:val="28"/>
  </w:num>
  <w:num w:numId="34">
    <w:abstractNumId w:val="0"/>
  </w:num>
  <w:num w:numId="35">
    <w:abstractNumId w:val="15"/>
  </w:num>
  <w:num w:numId="36">
    <w:abstractNumId w:val="10"/>
  </w:num>
  <w:num w:numId="37">
    <w:abstractNumId w:val="30"/>
  </w:num>
  <w:num w:numId="38">
    <w:abstractNumId w:val="32"/>
  </w:num>
  <w:num w:numId="39">
    <w:abstractNumId w:val="45"/>
  </w:num>
  <w:num w:numId="40">
    <w:abstractNumId w:val="34"/>
  </w:num>
  <w:num w:numId="41">
    <w:abstractNumId w:val="40"/>
  </w:num>
  <w:num w:numId="42">
    <w:abstractNumId w:val="9"/>
  </w:num>
  <w:num w:numId="43">
    <w:abstractNumId w:val="20"/>
  </w:num>
  <w:num w:numId="44">
    <w:abstractNumId w:val="16"/>
  </w:num>
  <w:num w:numId="45">
    <w:abstractNumId w:val="14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4E1"/>
    <w:rsid w:val="000017A8"/>
    <w:rsid w:val="00061DA8"/>
    <w:rsid w:val="00092838"/>
    <w:rsid w:val="0009614B"/>
    <w:rsid w:val="000B3183"/>
    <w:rsid w:val="000E41D7"/>
    <w:rsid w:val="000F7C1B"/>
    <w:rsid w:val="001220D1"/>
    <w:rsid w:val="0015683B"/>
    <w:rsid w:val="0016769D"/>
    <w:rsid w:val="001B444C"/>
    <w:rsid w:val="001D16E0"/>
    <w:rsid w:val="001F5406"/>
    <w:rsid w:val="00207432"/>
    <w:rsid w:val="00225D9B"/>
    <w:rsid w:val="00291C79"/>
    <w:rsid w:val="002A14DD"/>
    <w:rsid w:val="00361947"/>
    <w:rsid w:val="003D6228"/>
    <w:rsid w:val="00427AEE"/>
    <w:rsid w:val="00480646"/>
    <w:rsid w:val="004B63A7"/>
    <w:rsid w:val="005116FB"/>
    <w:rsid w:val="00550970"/>
    <w:rsid w:val="0059549F"/>
    <w:rsid w:val="006604E1"/>
    <w:rsid w:val="00682476"/>
    <w:rsid w:val="006F2D52"/>
    <w:rsid w:val="007079EF"/>
    <w:rsid w:val="00754592"/>
    <w:rsid w:val="00781478"/>
    <w:rsid w:val="007E5F2D"/>
    <w:rsid w:val="007F46BC"/>
    <w:rsid w:val="00804649"/>
    <w:rsid w:val="00865B8E"/>
    <w:rsid w:val="00874026"/>
    <w:rsid w:val="008B2698"/>
    <w:rsid w:val="008D4F29"/>
    <w:rsid w:val="008F256B"/>
    <w:rsid w:val="00926D96"/>
    <w:rsid w:val="00937B5C"/>
    <w:rsid w:val="00951321"/>
    <w:rsid w:val="009809F2"/>
    <w:rsid w:val="00987909"/>
    <w:rsid w:val="009A0A9A"/>
    <w:rsid w:val="009F36F2"/>
    <w:rsid w:val="00A369DA"/>
    <w:rsid w:val="00AB6E80"/>
    <w:rsid w:val="00B14ED1"/>
    <w:rsid w:val="00B3071C"/>
    <w:rsid w:val="00B33C28"/>
    <w:rsid w:val="00B91454"/>
    <w:rsid w:val="00C23EA6"/>
    <w:rsid w:val="00C66B20"/>
    <w:rsid w:val="00C85D32"/>
    <w:rsid w:val="00C91FFE"/>
    <w:rsid w:val="00CD1E61"/>
    <w:rsid w:val="00D6060F"/>
    <w:rsid w:val="00D82CD8"/>
    <w:rsid w:val="00D93BDA"/>
    <w:rsid w:val="00DA0C10"/>
    <w:rsid w:val="00E226CA"/>
    <w:rsid w:val="00EB4FEC"/>
    <w:rsid w:val="00F0594D"/>
    <w:rsid w:val="00F53756"/>
    <w:rsid w:val="00F65C2E"/>
    <w:rsid w:val="00F8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698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80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698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80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4</Pages>
  <Words>1415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du groupe de travail sur la Préparation du PAF 2013/2014 le mardi 12/02/2013</vt:lpstr>
    </vt:vector>
  </TitlesOfParts>
  <Company>Microsoft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du groupe de travail sur la Préparation du PAF 2013/2014 le mardi 12/02/2013</dc:title>
  <dc:creator>cpe6</dc:creator>
  <cp:lastModifiedBy>cpe6</cp:lastModifiedBy>
  <cp:revision>2</cp:revision>
  <cp:lastPrinted>2012-10-11T12:36:00Z</cp:lastPrinted>
  <dcterms:created xsi:type="dcterms:W3CDTF">2013-05-03T12:30:00Z</dcterms:created>
  <dcterms:modified xsi:type="dcterms:W3CDTF">2013-05-03T12:30:00Z</dcterms:modified>
</cp:coreProperties>
</file>