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ENCADREMENT ET GESTION VIE SCOLAIRE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1  - LE RECRUTEMENT</w:t>
      </w:r>
    </w:p>
    <w:p>
      <w:pPr>
        <w:pStyle w:val="Normal"/>
        <w:rPr/>
      </w:pPr>
      <w:r>
        <w:rPr/>
        <w:t>QUAND ? MAI / JUIN et en fonction des besoins, dans le courant de l’année.</w:t>
      </w:r>
    </w:p>
    <w:p>
      <w:pPr>
        <w:pStyle w:val="Normal"/>
        <w:rPr/>
      </w:pPr>
      <w:r>
        <w:rPr/>
        <w:t>Grille de recrutement : à posséder ; cela permet d’être objectif, et d’avoir une grille de lecture, des critères et de définir des besoins</w:t>
      </w:r>
    </w:p>
    <w:p>
      <w:pPr>
        <w:pStyle w:val="Normal"/>
        <w:rPr/>
      </w:pPr>
      <w:r>
        <w:rPr/>
        <w:t>Qui le fait ? les CPE, qui peuvent selon les établissements être accompagnés du chef d’établissement.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2 -  Réunions de l’équipe vie scolaire :</w:t>
      </w:r>
    </w:p>
    <w:p>
      <w:pPr>
        <w:pStyle w:val="Normal"/>
        <w:rPr/>
      </w:pPr>
      <w:r>
        <w:rPr/>
        <w:t>Nombre de réunions  à prévoir : 3 à 4 fois selon les besoins du service</w:t>
      </w:r>
    </w:p>
    <w:p>
      <w:pPr>
        <w:pStyle w:val="ListParagraph"/>
        <w:numPr>
          <w:ilvl w:val="0"/>
          <w:numId w:val="1"/>
        </w:numPr>
        <w:rPr/>
      </w:pPr>
      <w:r>
        <w:rPr/>
        <w:t>Une réunion de prérentrée  (organisation, grille d service)</w:t>
      </w:r>
    </w:p>
    <w:p>
      <w:pPr>
        <w:pStyle w:val="ListParagraph"/>
        <w:numPr>
          <w:ilvl w:val="0"/>
          <w:numId w:val="1"/>
        </w:numPr>
        <w:rPr/>
      </w:pPr>
      <w:r>
        <w:rPr/>
        <w:t>Puis des réunions bilan</w:t>
      </w:r>
    </w:p>
    <w:p>
      <w:pPr>
        <w:pStyle w:val="ListParagraph"/>
        <w:numPr>
          <w:ilvl w:val="0"/>
          <w:numId w:val="1"/>
        </w:numPr>
        <w:rPr/>
      </w:pPr>
      <w:r>
        <w:rPr/>
        <w:t>Sur les lycées, des réunions préparatoires aux examens peuvent être envisagées</w:t>
      </w:r>
    </w:p>
    <w:p>
      <w:pPr>
        <w:pStyle w:val="Normal"/>
        <w:rPr/>
      </w:pPr>
      <w:r>
        <w:rPr/>
        <w:t>Il est important de prévoir un calendrier sur l’année.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3  - Accueil des AED</w:t>
      </w:r>
    </w:p>
    <w:p>
      <w:pPr>
        <w:pStyle w:val="Normal"/>
        <w:rPr/>
      </w:pPr>
      <w:r>
        <w:rPr/>
        <w:t>Tout le monde à un livret d’accueil, ce dernier étant propre à chaque établissement. Il est possible de prendre appui sur le livret d’accueil du  site académique.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4 - Organisation du service</w:t>
      </w:r>
    </w:p>
    <w:p>
      <w:pPr>
        <w:pStyle w:val="Normal"/>
        <w:rPr/>
      </w:pPr>
      <w:r>
        <w:rPr/>
        <w:t>En fonction des besoins du service (respect des textes) ; pas de préférence pour les mi-temps et les temps plein.</w:t>
      </w:r>
    </w:p>
    <w:p>
      <w:pPr>
        <w:pStyle w:val="Normal"/>
        <w:rPr/>
      </w:pPr>
      <w:r>
        <w:rPr/>
        <w:t>Utilisation de fiches de poste ; pour ces derniers, il a été noté que l’on s’oriente de plus en plus vers une spécialisation des postes (exemple : un AED de bureau, pour la gestion des absences, des consignes). Cela semble important pour le suivi des classes et des élèves.</w:t>
      </w:r>
    </w:p>
    <w:p>
      <w:pPr>
        <w:pStyle w:val="Normal"/>
        <w:rPr/>
      </w:pPr>
      <w:r>
        <w:rPr/>
        <w:t>Il faut cependant faire attention à développer les compétences des AED.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5- Evaluation des missions.</w:t>
      </w:r>
    </w:p>
    <w:p>
      <w:pPr>
        <w:pStyle w:val="Normal"/>
        <w:rPr/>
      </w:pPr>
      <w:r>
        <w:rPr/>
        <w:t>Réalisation d’entretien :</w:t>
      </w:r>
    </w:p>
    <w:p>
      <w:pPr>
        <w:pStyle w:val="ListParagraph"/>
        <w:numPr>
          <w:ilvl w:val="0"/>
          <w:numId w:val="2"/>
        </w:numPr>
        <w:rPr/>
      </w:pPr>
      <w:r>
        <w:rPr/>
        <w:t>Un pour le recrutement</w:t>
      </w:r>
    </w:p>
    <w:p>
      <w:pPr>
        <w:pStyle w:val="ListParagraph"/>
        <w:numPr>
          <w:ilvl w:val="0"/>
          <w:numId w:val="2"/>
        </w:numPr>
        <w:rPr/>
      </w:pPr>
      <w:r>
        <w:rPr/>
        <w:t>Un avant le mois de préavis</w:t>
      </w:r>
    </w:p>
    <w:p>
      <w:pPr>
        <w:pStyle w:val="ListParagraph"/>
        <w:numPr>
          <w:ilvl w:val="0"/>
          <w:numId w:val="2"/>
        </w:numPr>
        <w:rPr/>
      </w:pPr>
      <w:r>
        <w:rPr/>
        <w:t>Prévoir un entretien bilan (1 dans l’année et un bilan de fin d’année)</w:t>
      </w:r>
    </w:p>
    <w:p>
      <w:pPr>
        <w:pStyle w:val="Normal"/>
        <w:rPr/>
      </w:pPr>
      <w:r>
        <w:rPr/>
        <w:t xml:space="preserve">Pour cela, il parait nécessaire à l’ensemble des CPE d’utiliser une grille d’évaluation , ou d’auto-évaluation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Pour un non renouvellement, l’entretien apparait comme une évidence (CPE et chef d’établissement), avec l’envoi d’un courrier   en recommandé avec accusé de réception.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1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e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c18d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LibreOffice/5.4.5.1$Windows_x86 LibreOffice_project/79c9829dd5d8054ec39a82dc51cd9eff340dbee8</Application>
  <Pages>1</Pages>
  <Words>311</Words>
  <Characters>1523</Characters>
  <CharactersWithSpaces>1813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2019-03-28T16:29:00Z</dcterms:created>
  <dc:creator>roy2</dc:creator>
  <dc:description/>
  <dc:language>fr-FR</dc:language>
  <cp:lastModifiedBy>roy2</cp:lastModifiedBy>
  <dcterms:modified xsi:type="dcterms:W3CDTF">2019-03-28T17:03:00Z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